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  <w:r>
        <w:rPr/>
        <w:t>/2021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………………………..2021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7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09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i Handlowych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         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ZSGiH,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 xml:space="preserve">od 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8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10</w:t>
      </w:r>
      <w:r>
        <w:rPr>
          <w:rFonts w:cs="Times New Roman" w:ascii="Times New Roman" w:hAnsi="Times New Roman"/>
          <w:b/>
          <w:bCs/>
          <w:color w:val="00000A"/>
        </w:rPr>
        <w:t>.2021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  <w:b/>
          <w:bCs/>
          <w:color w:val="00000A"/>
        </w:rPr>
        <w:t>.2021r.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2021r.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LibreOffice/7.1.0.3$Windows_X86_64 LibreOffice_project/f6099ecf3d29644b5008cc8f48f42f4a40986e4c</Application>
  <AppVersion>15.0000</AppVersion>
  <Pages>3</Pages>
  <Words>407</Words>
  <Characters>3791</Characters>
  <CharactersWithSpaces>4549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2021-09-17T11:41:46Z</cp:lastPrinted>
  <dcterms:modified xsi:type="dcterms:W3CDTF">2021-09-17T11:41:51Z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